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2D3D" w:rsidRPr="0011277B" w:rsidRDefault="00392D3D" w:rsidP="001708E8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1277B">
        <w:rPr>
          <w:rFonts w:ascii="Times New Roman" w:hAnsi="Times New Roman" w:cs="Times New Roman"/>
          <w:b/>
        </w:rPr>
        <w:t>Информация о результатах исполнения договора</w:t>
      </w:r>
    </w:p>
    <w:p w:rsidR="00392D3D" w:rsidRPr="0011277B" w:rsidRDefault="00392D3D" w:rsidP="0015317C">
      <w:pPr>
        <w:spacing w:after="0" w:line="240" w:lineRule="auto"/>
        <w:rPr>
          <w:rFonts w:ascii="Times New Roman" w:hAnsi="Times New Roman" w:cs="Times New Roman"/>
        </w:rPr>
      </w:pPr>
    </w:p>
    <w:p w:rsidR="009D7DF7" w:rsidRPr="0011277B" w:rsidRDefault="009D7DF7" w:rsidP="0015317C">
      <w:pPr>
        <w:spacing w:after="0" w:line="240" w:lineRule="auto"/>
        <w:rPr>
          <w:rFonts w:ascii="Times New Roman" w:hAnsi="Times New Roman" w:cs="Times New Roman"/>
          <w:lang w:eastAsia="zh-CN"/>
        </w:rPr>
      </w:pPr>
      <w:r w:rsidRPr="0011277B">
        <w:rPr>
          <w:rFonts w:ascii="Times New Roman" w:hAnsi="Times New Roman" w:cs="Times New Roman"/>
        </w:rPr>
        <w:t xml:space="preserve">Дата заключения и № договора (согласно реестру договоров ФГУП «ППП»): </w:t>
      </w:r>
      <w:r w:rsidR="00393BD3" w:rsidRPr="0011277B">
        <w:rPr>
          <w:rFonts w:ascii="Times New Roman" w:hAnsi="Times New Roman" w:cs="Times New Roman"/>
        </w:rPr>
        <w:tab/>
      </w:r>
      <w:r w:rsidR="00393BD3" w:rsidRPr="0011277B">
        <w:rPr>
          <w:rFonts w:ascii="Times New Roman" w:hAnsi="Times New Roman" w:cs="Times New Roman"/>
        </w:rPr>
        <w:tab/>
      </w:r>
      <w:r w:rsidR="004D5C14" w:rsidRPr="0011277B">
        <w:rPr>
          <w:rFonts w:ascii="Times New Roman" w:hAnsi="Times New Roman" w:cs="Times New Roman"/>
        </w:rPr>
        <w:tab/>
      </w:r>
      <w:r w:rsidR="00257CBD">
        <w:rPr>
          <w:rFonts w:ascii="Times New Roman" w:hAnsi="Times New Roman" w:cs="Times New Roman"/>
          <w:lang w:eastAsia="zh-CN"/>
        </w:rPr>
        <w:t>14.10.</w:t>
      </w:r>
      <w:r w:rsidR="003E126D" w:rsidRPr="0011277B">
        <w:rPr>
          <w:rFonts w:ascii="Times New Roman" w:hAnsi="Times New Roman" w:cs="Times New Roman"/>
          <w:lang w:eastAsia="zh-CN"/>
        </w:rPr>
        <w:t xml:space="preserve">2024 </w:t>
      </w:r>
      <w:r w:rsidRPr="0011277B">
        <w:rPr>
          <w:rFonts w:ascii="Times New Roman" w:hAnsi="Times New Roman" w:cs="Times New Roman"/>
          <w:lang w:eastAsia="zh-CN"/>
        </w:rPr>
        <w:t xml:space="preserve">№ </w:t>
      </w:r>
      <w:r w:rsidR="00257CBD" w:rsidRPr="00257CBD">
        <w:rPr>
          <w:rFonts w:ascii="Times New Roman" w:hAnsi="Times New Roman" w:cs="Times New Roman"/>
          <w:lang w:eastAsia="zh-CN"/>
        </w:rPr>
        <w:t>Р835-УПП</w:t>
      </w:r>
      <w:r w:rsidR="00257CBD">
        <w:rPr>
          <w:rFonts w:ascii="Times New Roman" w:hAnsi="Times New Roman" w:cs="Times New Roman"/>
          <w:lang w:eastAsia="zh-CN"/>
        </w:rPr>
        <w:t>/</w:t>
      </w:r>
      <w:r w:rsidR="00257CBD" w:rsidRPr="00257CBD">
        <w:rPr>
          <w:rFonts w:ascii="Times New Roman" w:hAnsi="Times New Roman" w:cs="Times New Roman"/>
          <w:lang w:eastAsia="zh-CN"/>
        </w:rPr>
        <w:t>24</w:t>
      </w:r>
    </w:p>
    <w:p w:rsidR="009D7DF7" w:rsidRPr="0011277B" w:rsidRDefault="009D7DF7" w:rsidP="003E126D">
      <w:pPr>
        <w:spacing w:after="0" w:line="240" w:lineRule="auto"/>
        <w:rPr>
          <w:rFonts w:ascii="Times New Roman" w:hAnsi="Times New Roman" w:cs="Times New Roman"/>
          <w:lang w:eastAsia="zh-CN"/>
        </w:rPr>
      </w:pPr>
      <w:r w:rsidRPr="0011277B">
        <w:rPr>
          <w:rFonts w:ascii="Times New Roman" w:hAnsi="Times New Roman" w:cs="Times New Roman"/>
          <w:lang w:eastAsia="zh-CN"/>
        </w:rPr>
        <w:t>Реестровый номер договора (согласно реестру договоров в ЕИС):</w:t>
      </w:r>
      <w:r w:rsidR="003B0393" w:rsidRPr="0011277B">
        <w:rPr>
          <w:rFonts w:ascii="Times New Roman" w:hAnsi="Times New Roman" w:cs="Times New Roman"/>
          <w:lang w:eastAsia="zh-CN"/>
        </w:rPr>
        <w:t xml:space="preserve"> </w:t>
      </w:r>
      <w:r w:rsidR="00393BD3" w:rsidRPr="0011277B">
        <w:rPr>
          <w:rFonts w:ascii="Times New Roman" w:hAnsi="Times New Roman" w:cs="Times New Roman"/>
          <w:lang w:eastAsia="zh-CN"/>
        </w:rPr>
        <w:tab/>
      </w:r>
      <w:r w:rsidR="00393BD3" w:rsidRPr="0011277B">
        <w:rPr>
          <w:rFonts w:ascii="Times New Roman" w:hAnsi="Times New Roman" w:cs="Times New Roman"/>
          <w:lang w:eastAsia="zh-CN"/>
        </w:rPr>
        <w:tab/>
      </w:r>
      <w:r w:rsidR="00393BD3" w:rsidRPr="0011277B">
        <w:rPr>
          <w:rFonts w:ascii="Times New Roman" w:hAnsi="Times New Roman" w:cs="Times New Roman"/>
          <w:lang w:eastAsia="zh-CN"/>
        </w:rPr>
        <w:tab/>
      </w:r>
      <w:r w:rsidR="00393BD3" w:rsidRPr="0011277B">
        <w:rPr>
          <w:rFonts w:ascii="Times New Roman" w:hAnsi="Times New Roman" w:cs="Times New Roman"/>
          <w:lang w:eastAsia="zh-CN"/>
        </w:rPr>
        <w:tab/>
      </w:r>
      <w:r w:rsidR="00393BD3" w:rsidRPr="0011277B">
        <w:rPr>
          <w:rFonts w:ascii="Times New Roman" w:hAnsi="Times New Roman" w:cs="Times New Roman"/>
          <w:lang w:eastAsia="zh-CN"/>
        </w:rPr>
        <w:tab/>
      </w:r>
      <w:hyperlink r:id="rId6" w:tgtFrame="_blank" w:history="1">
        <w:r w:rsidR="00257CBD" w:rsidRPr="00257CBD">
          <w:rPr>
            <w:rFonts w:ascii="Times New Roman" w:hAnsi="Times New Roman" w:cs="Times New Roman"/>
            <w:lang w:eastAsia="zh-CN"/>
          </w:rPr>
          <w:t>57710142570240004210000</w:t>
        </w:r>
      </w:hyperlink>
      <w:r w:rsidR="00257CBD" w:rsidRPr="00257CBD">
        <w:rPr>
          <w:rFonts w:ascii="Times New Roman" w:hAnsi="Times New Roman" w:cs="Times New Roman"/>
          <w:lang w:eastAsia="zh-CN"/>
        </w:rPr>
        <w:t> </w:t>
      </w:r>
    </w:p>
    <w:p w:rsidR="004D5C14" w:rsidRPr="0011277B" w:rsidRDefault="009D7DF7" w:rsidP="004D5C14">
      <w:pPr>
        <w:spacing w:after="0" w:line="240" w:lineRule="auto"/>
        <w:rPr>
          <w:rFonts w:ascii="Times New Roman" w:hAnsi="Times New Roman" w:cs="Times New Roman"/>
          <w:lang w:eastAsia="zh-CN"/>
        </w:rPr>
      </w:pPr>
      <w:r w:rsidRPr="0011277B">
        <w:rPr>
          <w:rFonts w:ascii="Times New Roman" w:hAnsi="Times New Roman" w:cs="Times New Roman"/>
          <w:lang w:eastAsia="zh-CN"/>
        </w:rPr>
        <w:t xml:space="preserve">Наименование поставщика (подрядчика, исполнителя): </w:t>
      </w:r>
      <w:r w:rsidR="00393BD3" w:rsidRPr="0011277B">
        <w:rPr>
          <w:rFonts w:ascii="Times New Roman" w:hAnsi="Times New Roman" w:cs="Times New Roman"/>
          <w:lang w:eastAsia="zh-CN"/>
        </w:rPr>
        <w:tab/>
      </w:r>
      <w:r w:rsidR="00393BD3" w:rsidRPr="0011277B">
        <w:rPr>
          <w:rFonts w:ascii="Times New Roman" w:hAnsi="Times New Roman" w:cs="Times New Roman"/>
          <w:lang w:eastAsia="zh-CN"/>
        </w:rPr>
        <w:tab/>
      </w:r>
      <w:r w:rsidR="00393BD3" w:rsidRPr="0011277B">
        <w:rPr>
          <w:rFonts w:ascii="Times New Roman" w:hAnsi="Times New Roman" w:cs="Times New Roman"/>
          <w:lang w:eastAsia="zh-CN"/>
        </w:rPr>
        <w:tab/>
      </w:r>
      <w:r w:rsidR="00393BD3" w:rsidRPr="0011277B">
        <w:rPr>
          <w:rFonts w:ascii="Times New Roman" w:hAnsi="Times New Roman" w:cs="Times New Roman"/>
          <w:lang w:eastAsia="zh-CN"/>
        </w:rPr>
        <w:tab/>
      </w:r>
      <w:r w:rsidR="00393BD3" w:rsidRPr="0011277B">
        <w:rPr>
          <w:rFonts w:ascii="Times New Roman" w:hAnsi="Times New Roman" w:cs="Times New Roman"/>
          <w:lang w:eastAsia="zh-CN"/>
        </w:rPr>
        <w:tab/>
      </w:r>
      <w:r w:rsidR="00393BD3" w:rsidRPr="0011277B">
        <w:rPr>
          <w:rFonts w:ascii="Times New Roman" w:hAnsi="Times New Roman" w:cs="Times New Roman"/>
          <w:lang w:eastAsia="zh-CN"/>
        </w:rPr>
        <w:tab/>
      </w:r>
      <w:r w:rsidR="004D5C14" w:rsidRPr="0011277B">
        <w:rPr>
          <w:rFonts w:ascii="Times New Roman" w:hAnsi="Times New Roman" w:cs="Times New Roman"/>
          <w:lang w:eastAsia="zh-CN"/>
        </w:rPr>
        <w:t>АО УК «МД Групп»</w:t>
      </w:r>
    </w:p>
    <w:p w:rsidR="0015317C" w:rsidRDefault="009D7DF7" w:rsidP="0011277B">
      <w:pPr>
        <w:spacing w:after="0" w:line="240" w:lineRule="auto"/>
        <w:rPr>
          <w:rFonts w:ascii="Times New Roman" w:hAnsi="Times New Roman" w:cs="Times New Roman"/>
          <w:lang w:eastAsia="zh-CN"/>
        </w:rPr>
      </w:pPr>
      <w:r w:rsidRPr="0011277B">
        <w:rPr>
          <w:rFonts w:ascii="Times New Roman" w:hAnsi="Times New Roman" w:cs="Times New Roman"/>
          <w:lang w:eastAsia="zh-CN"/>
        </w:rPr>
        <w:t xml:space="preserve">Предмет договора: </w:t>
      </w:r>
      <w:r w:rsidR="003E126D" w:rsidRPr="0011277B">
        <w:rPr>
          <w:rFonts w:ascii="Times New Roman" w:hAnsi="Times New Roman" w:cs="Times New Roman"/>
          <w:lang w:eastAsia="zh-CN"/>
        </w:rPr>
        <w:tab/>
      </w:r>
      <w:r w:rsidR="004D5C14" w:rsidRPr="0011277B">
        <w:rPr>
          <w:rFonts w:ascii="Times New Roman" w:hAnsi="Times New Roman" w:cs="Times New Roman"/>
          <w:lang w:eastAsia="zh-CN"/>
        </w:rPr>
        <w:tab/>
      </w:r>
      <w:r w:rsidR="004D5C14" w:rsidRPr="0011277B">
        <w:rPr>
          <w:rFonts w:ascii="Times New Roman" w:hAnsi="Times New Roman" w:cs="Times New Roman"/>
          <w:lang w:eastAsia="zh-CN"/>
        </w:rPr>
        <w:tab/>
      </w:r>
      <w:r w:rsidR="004D5C14" w:rsidRPr="0011277B">
        <w:rPr>
          <w:rFonts w:ascii="Times New Roman" w:hAnsi="Times New Roman" w:cs="Times New Roman"/>
          <w:lang w:eastAsia="zh-CN"/>
        </w:rPr>
        <w:tab/>
      </w:r>
      <w:r w:rsidR="004D5C14" w:rsidRPr="0011277B">
        <w:rPr>
          <w:rFonts w:ascii="Times New Roman" w:hAnsi="Times New Roman" w:cs="Times New Roman"/>
          <w:lang w:eastAsia="zh-CN"/>
        </w:rPr>
        <w:tab/>
      </w:r>
      <w:r w:rsidR="004D5C14" w:rsidRPr="0011277B">
        <w:rPr>
          <w:rFonts w:ascii="Times New Roman" w:hAnsi="Times New Roman" w:cs="Times New Roman"/>
          <w:lang w:eastAsia="zh-CN"/>
        </w:rPr>
        <w:tab/>
      </w:r>
      <w:r w:rsidR="004D5C14" w:rsidRPr="0011277B">
        <w:rPr>
          <w:rFonts w:ascii="Times New Roman" w:hAnsi="Times New Roman" w:cs="Times New Roman"/>
          <w:lang w:eastAsia="zh-CN"/>
        </w:rPr>
        <w:tab/>
      </w:r>
      <w:r w:rsidR="004D5C14" w:rsidRPr="0011277B">
        <w:rPr>
          <w:rFonts w:ascii="Times New Roman" w:hAnsi="Times New Roman" w:cs="Times New Roman"/>
          <w:lang w:eastAsia="zh-CN"/>
        </w:rPr>
        <w:tab/>
      </w:r>
      <w:r w:rsidR="004D5C14" w:rsidRPr="0011277B">
        <w:rPr>
          <w:rFonts w:ascii="Times New Roman" w:hAnsi="Times New Roman" w:cs="Times New Roman"/>
          <w:lang w:eastAsia="zh-CN"/>
        </w:rPr>
        <w:tab/>
      </w:r>
      <w:r w:rsidR="004D5C14" w:rsidRPr="0011277B">
        <w:rPr>
          <w:rFonts w:ascii="Times New Roman" w:hAnsi="Times New Roman" w:cs="Times New Roman"/>
          <w:lang w:eastAsia="zh-CN"/>
        </w:rPr>
        <w:tab/>
      </w:r>
      <w:r w:rsidR="004D5C14" w:rsidRPr="0011277B">
        <w:rPr>
          <w:rFonts w:ascii="Times New Roman" w:hAnsi="Times New Roman" w:cs="Times New Roman"/>
          <w:lang w:eastAsia="zh-CN"/>
        </w:rPr>
        <w:tab/>
        <w:t>Поставка мебели</w:t>
      </w:r>
    </w:p>
    <w:p w:rsidR="0011277B" w:rsidRPr="0011277B" w:rsidRDefault="0011277B" w:rsidP="0011277B">
      <w:pPr>
        <w:spacing w:after="0" w:line="240" w:lineRule="auto"/>
        <w:rPr>
          <w:rFonts w:ascii="Times New Roman" w:hAnsi="Times New Roman" w:cs="Times New Roman"/>
          <w:lang w:eastAsia="zh-CN"/>
        </w:rPr>
      </w:pPr>
    </w:p>
    <w:tbl>
      <w:tblPr>
        <w:tblStyle w:val="a3"/>
        <w:tblW w:w="15594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993"/>
        <w:gridCol w:w="992"/>
        <w:gridCol w:w="1276"/>
        <w:gridCol w:w="1559"/>
        <w:gridCol w:w="1560"/>
        <w:gridCol w:w="2693"/>
        <w:gridCol w:w="709"/>
        <w:gridCol w:w="708"/>
        <w:gridCol w:w="1560"/>
        <w:gridCol w:w="1701"/>
        <w:gridCol w:w="1843"/>
      </w:tblGrid>
      <w:tr w:rsidR="00392D3D" w:rsidRPr="0011277B" w:rsidTr="004D5C14">
        <w:trPr>
          <w:trHeight w:val="1398"/>
        </w:trPr>
        <w:tc>
          <w:tcPr>
            <w:tcW w:w="993" w:type="dxa"/>
          </w:tcPr>
          <w:p w:rsidR="00392D3D" w:rsidRPr="0011277B" w:rsidRDefault="00392D3D" w:rsidP="00206471">
            <w:pPr>
              <w:jc w:val="center"/>
              <w:rPr>
                <w:rFonts w:ascii="Times New Roman" w:hAnsi="Times New Roman" w:cs="Times New Roman"/>
              </w:rPr>
            </w:pPr>
            <w:r w:rsidRPr="0011277B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992" w:type="dxa"/>
          </w:tcPr>
          <w:p w:rsidR="00392D3D" w:rsidRPr="0011277B" w:rsidRDefault="00392D3D" w:rsidP="00206471">
            <w:pPr>
              <w:jc w:val="center"/>
              <w:rPr>
                <w:rFonts w:ascii="Times New Roman" w:hAnsi="Times New Roman" w:cs="Times New Roman"/>
              </w:rPr>
            </w:pPr>
            <w:r w:rsidRPr="0011277B"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276" w:type="dxa"/>
          </w:tcPr>
          <w:p w:rsidR="00392D3D" w:rsidRPr="0011277B" w:rsidRDefault="00392D3D" w:rsidP="00206471">
            <w:pPr>
              <w:jc w:val="center"/>
              <w:rPr>
                <w:rFonts w:ascii="Times New Roman" w:hAnsi="Times New Roman" w:cs="Times New Roman"/>
              </w:rPr>
            </w:pPr>
            <w:r w:rsidRPr="0011277B">
              <w:rPr>
                <w:rFonts w:ascii="Times New Roman" w:hAnsi="Times New Roman" w:cs="Times New Roman"/>
              </w:rPr>
              <w:t>Авансовый платеж</w:t>
            </w:r>
          </w:p>
          <w:p w:rsidR="00392D3D" w:rsidRPr="0011277B" w:rsidRDefault="00392D3D" w:rsidP="00206471">
            <w:pPr>
              <w:jc w:val="center"/>
              <w:rPr>
                <w:rFonts w:ascii="Times New Roman" w:hAnsi="Times New Roman" w:cs="Times New Roman"/>
              </w:rPr>
            </w:pPr>
            <w:r w:rsidRPr="0011277B"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1559" w:type="dxa"/>
          </w:tcPr>
          <w:p w:rsidR="00392D3D" w:rsidRPr="0011277B" w:rsidRDefault="00392D3D" w:rsidP="00206471">
            <w:pPr>
              <w:jc w:val="center"/>
              <w:rPr>
                <w:rFonts w:ascii="Times New Roman" w:hAnsi="Times New Roman" w:cs="Times New Roman"/>
              </w:rPr>
            </w:pPr>
            <w:r w:rsidRPr="0011277B">
              <w:rPr>
                <w:rFonts w:ascii="Times New Roman" w:eastAsia="Times New Roman" w:hAnsi="Times New Roman" w:cs="Times New Roman"/>
                <w:bCs/>
                <w:lang w:eastAsia="ru-RU"/>
              </w:rPr>
              <w:t>Наименование, номер и дата документа приемки</w:t>
            </w:r>
          </w:p>
        </w:tc>
        <w:tc>
          <w:tcPr>
            <w:tcW w:w="1560" w:type="dxa"/>
          </w:tcPr>
          <w:p w:rsidR="00392D3D" w:rsidRPr="0011277B" w:rsidRDefault="00392D3D" w:rsidP="00206471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1277B">
              <w:rPr>
                <w:rFonts w:ascii="Times New Roman" w:eastAsia="Times New Roman" w:hAnsi="Times New Roman" w:cs="Times New Roman"/>
                <w:bCs/>
                <w:lang w:eastAsia="ru-RU"/>
              </w:rPr>
              <w:t>ОКПД2</w:t>
            </w:r>
          </w:p>
          <w:p w:rsidR="00392D3D" w:rsidRPr="0011277B" w:rsidRDefault="00392D3D" w:rsidP="00206471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2693" w:type="dxa"/>
          </w:tcPr>
          <w:p w:rsidR="00392D3D" w:rsidRPr="0011277B" w:rsidRDefault="00392D3D" w:rsidP="00206471">
            <w:pPr>
              <w:jc w:val="center"/>
              <w:rPr>
                <w:rFonts w:ascii="Times New Roman" w:hAnsi="Times New Roman" w:cs="Times New Roman"/>
              </w:rPr>
            </w:pPr>
            <w:r w:rsidRPr="0011277B">
              <w:rPr>
                <w:rFonts w:ascii="Times New Roman" w:eastAsia="Times New Roman" w:hAnsi="Times New Roman" w:cs="Times New Roman"/>
                <w:bCs/>
                <w:lang w:eastAsia="ru-RU"/>
              </w:rPr>
              <w:t>Позиция договора</w:t>
            </w:r>
          </w:p>
        </w:tc>
        <w:tc>
          <w:tcPr>
            <w:tcW w:w="709" w:type="dxa"/>
          </w:tcPr>
          <w:p w:rsidR="00392D3D" w:rsidRPr="0011277B" w:rsidRDefault="00392D3D" w:rsidP="00206471">
            <w:pPr>
              <w:jc w:val="center"/>
              <w:rPr>
                <w:rFonts w:ascii="Times New Roman" w:hAnsi="Times New Roman" w:cs="Times New Roman"/>
              </w:rPr>
            </w:pPr>
            <w:r w:rsidRPr="0011277B">
              <w:rPr>
                <w:rFonts w:ascii="Times New Roman" w:eastAsia="Times New Roman" w:hAnsi="Times New Roman" w:cs="Times New Roman"/>
                <w:bCs/>
                <w:lang w:eastAsia="ru-RU"/>
              </w:rPr>
              <w:t>Кол-во (объем)</w:t>
            </w:r>
          </w:p>
        </w:tc>
        <w:tc>
          <w:tcPr>
            <w:tcW w:w="708" w:type="dxa"/>
          </w:tcPr>
          <w:p w:rsidR="00392D3D" w:rsidRPr="0011277B" w:rsidRDefault="00392D3D" w:rsidP="00206471">
            <w:pPr>
              <w:jc w:val="center"/>
              <w:rPr>
                <w:rFonts w:ascii="Times New Roman" w:hAnsi="Times New Roman" w:cs="Times New Roman"/>
              </w:rPr>
            </w:pPr>
            <w:r w:rsidRPr="0011277B">
              <w:rPr>
                <w:rFonts w:ascii="Times New Roman" w:eastAsia="Times New Roman" w:hAnsi="Times New Roman" w:cs="Times New Roman"/>
                <w:bCs/>
                <w:lang w:eastAsia="ru-RU"/>
              </w:rPr>
              <w:t>Ед. изм.</w:t>
            </w:r>
          </w:p>
        </w:tc>
        <w:tc>
          <w:tcPr>
            <w:tcW w:w="1560" w:type="dxa"/>
          </w:tcPr>
          <w:p w:rsidR="00392D3D" w:rsidRPr="0011277B" w:rsidRDefault="00392D3D" w:rsidP="00206471">
            <w:pPr>
              <w:jc w:val="center"/>
              <w:rPr>
                <w:rFonts w:ascii="Times New Roman" w:hAnsi="Times New Roman" w:cs="Times New Roman"/>
              </w:rPr>
            </w:pPr>
            <w:r w:rsidRPr="0011277B">
              <w:rPr>
                <w:rFonts w:ascii="Times New Roman" w:eastAsia="Times New Roman" w:hAnsi="Times New Roman" w:cs="Times New Roman"/>
                <w:bCs/>
                <w:lang w:eastAsia="ru-RU"/>
              </w:rPr>
              <w:t>Цена за единицу</w:t>
            </w:r>
          </w:p>
        </w:tc>
        <w:tc>
          <w:tcPr>
            <w:tcW w:w="1701" w:type="dxa"/>
          </w:tcPr>
          <w:p w:rsidR="00392D3D" w:rsidRPr="0011277B" w:rsidRDefault="00392D3D" w:rsidP="00206471">
            <w:pPr>
              <w:jc w:val="center"/>
              <w:rPr>
                <w:rFonts w:ascii="Times New Roman" w:hAnsi="Times New Roman" w:cs="Times New Roman"/>
              </w:rPr>
            </w:pPr>
            <w:r w:rsidRPr="0011277B">
              <w:rPr>
                <w:rFonts w:ascii="Times New Roman" w:eastAsia="Times New Roman" w:hAnsi="Times New Roman" w:cs="Times New Roman"/>
                <w:bCs/>
                <w:lang w:eastAsia="ru-RU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843" w:type="dxa"/>
          </w:tcPr>
          <w:p w:rsidR="00392D3D" w:rsidRPr="0011277B" w:rsidRDefault="00392D3D" w:rsidP="00206471">
            <w:pPr>
              <w:jc w:val="center"/>
              <w:rPr>
                <w:rFonts w:ascii="Times New Roman" w:hAnsi="Times New Roman" w:cs="Times New Roman"/>
              </w:rPr>
            </w:pPr>
            <w:r w:rsidRPr="0011277B">
              <w:rPr>
                <w:rFonts w:ascii="Times New Roman" w:eastAsia="Times New Roman" w:hAnsi="Times New Roman" w:cs="Times New Roman"/>
                <w:bCs/>
                <w:lang w:eastAsia="ru-RU"/>
              </w:rPr>
              <w:t>Объем финансового обеспечения*</w:t>
            </w:r>
          </w:p>
        </w:tc>
      </w:tr>
      <w:tr w:rsidR="00257CBD" w:rsidRPr="0011277B" w:rsidTr="00381F51">
        <w:trPr>
          <w:trHeight w:val="88"/>
        </w:trPr>
        <w:tc>
          <w:tcPr>
            <w:tcW w:w="993" w:type="dxa"/>
            <w:vMerge w:val="restart"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  <w:bookmarkStart w:id="0" w:name="_GoBack" w:colFirst="1" w:colLast="1"/>
          </w:p>
        </w:tc>
        <w:tc>
          <w:tcPr>
            <w:tcW w:w="992" w:type="dxa"/>
            <w:vMerge w:val="restart"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 w:val="restart"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1277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УПД № </w:t>
            </w: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124 от 25.10.2024</w:t>
            </w:r>
          </w:p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1277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Акт сдачи-приемки от </w:t>
            </w: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29.10.2024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31.01.12.110</w:t>
            </w:r>
          </w:p>
        </w:tc>
        <w:tc>
          <w:tcPr>
            <w:tcW w:w="2693" w:type="dxa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9.Стол письменный.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(Стол руководителя прямой  с опорной тумбой арт.Z-220л.0000, столешница 2000*900, тумба с левой стороны, на деревянном каркасе, ЛДСП цвет - Дуб Галифакс/Бетон Чикаго, серия «VESTAR», производитель «Экспро»)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172 003,00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bookmarkEnd w:id="0"/>
      <w:tr w:rsidR="00257CBD" w:rsidRPr="0011277B" w:rsidTr="00381F51">
        <w:trPr>
          <w:trHeight w:val="150"/>
        </w:trPr>
        <w:tc>
          <w:tcPr>
            <w:tcW w:w="993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31.01.12.110</w:t>
            </w:r>
          </w:p>
        </w:tc>
        <w:tc>
          <w:tcPr>
            <w:tcW w:w="2693" w:type="dxa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10.Стол письменный.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 xml:space="preserve">(Стол руководителя прямой с опорной тумбой арт.Z-220пр.0000, столешница 2000*900, тумба с правой стороны, на деревянном каркасе, ЛДСП цвет - Дуб Галифакс/Бетон </w:t>
            </w:r>
            <w:r w:rsidRPr="00257C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Чикаго, серия «VESTAR», производитель «Экспро»)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172 003,00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257CBD" w:rsidRPr="0011277B" w:rsidTr="004D5C14">
        <w:trPr>
          <w:trHeight w:val="105"/>
        </w:trPr>
        <w:tc>
          <w:tcPr>
            <w:tcW w:w="993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31.01.12.110</w:t>
            </w:r>
          </w:p>
        </w:tc>
        <w:tc>
          <w:tcPr>
            <w:tcW w:w="2693" w:type="dxa"/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11.Стол письменный.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(Стол руководителя прямой арт.Z-318 на хромированных опорах, размер 1800*900*750 мм,  столешница и соединительные элементы ЛДСП цвет - Дуб Галифакс/Бетон Чикаго, серия «VESTAR» производитель «Экспро»)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108 393,00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257CBD" w:rsidRPr="0011277B" w:rsidTr="00257CBD">
        <w:trPr>
          <w:trHeight w:val="109"/>
        </w:trPr>
        <w:tc>
          <w:tcPr>
            <w:tcW w:w="993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31.01.12.110</w:t>
            </w:r>
          </w:p>
        </w:tc>
        <w:tc>
          <w:tcPr>
            <w:tcW w:w="2693" w:type="dxa"/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12.Стол приставной.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(Брифинг-приставка арт. Z-821 на хромированной опоре, размер 1200*800*750 мм, столешница и соединительные элементы ЛДСП цвет - Дуб Галифакс/Бетон Чикаго, серия «VESTAR», производитель «Экспро»)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57 880,00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257CBD" w:rsidRPr="0011277B" w:rsidTr="00257CBD">
        <w:trPr>
          <w:trHeight w:val="132"/>
        </w:trPr>
        <w:tc>
          <w:tcPr>
            <w:tcW w:w="993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31.01.12.110</w:t>
            </w:r>
          </w:p>
        </w:tc>
        <w:tc>
          <w:tcPr>
            <w:tcW w:w="2693" w:type="dxa"/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14.Стол для переговоров.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 xml:space="preserve">(Стол для 6 человек арт.Z-102, на хромированных опорах, размер: 2200*1000*750 мм., столешница и </w:t>
            </w:r>
            <w:r w:rsidRPr="00257C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соединительные элементы ЛДСП цвет - Дуб Галифакс/Бетон Чикаго, серия «VESTAR», производитель «Экспро»)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114 347,00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257CBD" w:rsidRPr="0011277B" w:rsidTr="00257CBD">
        <w:trPr>
          <w:trHeight w:val="156"/>
        </w:trPr>
        <w:tc>
          <w:tcPr>
            <w:tcW w:w="993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31.01.12.110</w:t>
            </w:r>
          </w:p>
        </w:tc>
        <w:tc>
          <w:tcPr>
            <w:tcW w:w="2693" w:type="dxa"/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15.Стол для переговоров.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(Стол для 8 человек арт.Z-103, на хромированных опорах, размер: 3200*1000*750 мм., столешница и соединительные элементы ЛДСП цвет - Дуб Галифакс/Бетон Чикаго, серия «VESTAR», производитель «Экспро»)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173 620,00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257CBD" w:rsidRPr="0011277B" w:rsidTr="00257CBD">
        <w:trPr>
          <w:trHeight w:val="85"/>
        </w:trPr>
        <w:tc>
          <w:tcPr>
            <w:tcW w:w="993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31.01.12.110</w:t>
            </w:r>
          </w:p>
        </w:tc>
        <w:tc>
          <w:tcPr>
            <w:tcW w:w="2693" w:type="dxa"/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16.Стол для переговоров.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(Стол для 10 человек арт.Z-104, на хромированных опорах, размер: 3800*1000*750 мм., столешница и соединительные элементы ЛДСП цвет - Дуб Галифакс/Бетон Чикаго, серия «VESTAR», производитель «Экспро»)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177 328,00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257CBD" w:rsidRPr="0011277B" w:rsidTr="00257CBD">
        <w:trPr>
          <w:trHeight w:val="156"/>
        </w:trPr>
        <w:tc>
          <w:tcPr>
            <w:tcW w:w="993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31.01.12.131</w:t>
            </w:r>
          </w:p>
        </w:tc>
        <w:tc>
          <w:tcPr>
            <w:tcW w:w="2693" w:type="dxa"/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 xml:space="preserve">17.Шкаф для одежды деревянный. 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(Гардероб арт.Z-41-01, размер 628*500*1890 мм, корпус ЛДСП  цвет - Дуб Галифакс, дверь ЛДСП Бетон Чикаго, серия «VESTAR», производитель «Экспро»)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64 072,00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257CBD" w:rsidRPr="0011277B" w:rsidTr="00257CBD">
        <w:trPr>
          <w:trHeight w:val="85"/>
        </w:trPr>
        <w:tc>
          <w:tcPr>
            <w:tcW w:w="993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31.01.12.139</w:t>
            </w:r>
          </w:p>
        </w:tc>
        <w:tc>
          <w:tcPr>
            <w:tcW w:w="2693" w:type="dxa"/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 xml:space="preserve">18.Шкаф-купе индивидуального изготовления 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4-х секционный, 2 двери, размеры 2090*750*2430 мм, материал шпон/ЛДСП/МДФ покрытый акриловой эмалью (покрытие матовое), цвет по согласованию с Заказчиком.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475 000,00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257CBD" w:rsidRPr="0011277B" w:rsidTr="00257CBD">
        <w:trPr>
          <w:trHeight w:val="156"/>
        </w:trPr>
        <w:tc>
          <w:tcPr>
            <w:tcW w:w="993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31.01.12.139</w:t>
            </w:r>
          </w:p>
        </w:tc>
        <w:tc>
          <w:tcPr>
            <w:tcW w:w="2693" w:type="dxa"/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19.Шкаф деревянный для документов.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(Шкаф закрытый  арт.Z-41-11, размер 628*500*1890 мм,  корпус ЛДСП  цвет - Дуб Галифакс, дверь ЛДСП Бетон Чикаго, серия «VESTAR», производитель «Экспро»)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70 397,00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257CBD" w:rsidRPr="0011277B" w:rsidTr="00257CBD">
        <w:trPr>
          <w:trHeight w:val="156"/>
        </w:trPr>
        <w:tc>
          <w:tcPr>
            <w:tcW w:w="993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31.01.12.139</w:t>
            </w:r>
          </w:p>
        </w:tc>
        <w:tc>
          <w:tcPr>
            <w:tcW w:w="2693" w:type="dxa"/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20.Шкаф деревянный для документов.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 xml:space="preserve">(Шкаф закрытый низкий арт.Z-12-12, размер 1232*500*832 </w:t>
            </w:r>
            <w:r w:rsidRPr="00257C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мм,  две распашные двери  и корпус ЛДСП  цвет - Дуб Галифакс, серия «VESTAR», производитель «Экспро»)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62 616,00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257CBD" w:rsidRPr="0011277B" w:rsidTr="00257CBD">
        <w:trPr>
          <w:trHeight w:val="121"/>
        </w:trPr>
        <w:tc>
          <w:tcPr>
            <w:tcW w:w="993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31.01.12.139</w:t>
            </w:r>
          </w:p>
        </w:tc>
        <w:tc>
          <w:tcPr>
            <w:tcW w:w="2693" w:type="dxa"/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21.Шкаф деревянный для документов.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(Шкаф низкий трехсекционный арт.Z-13-11пр, размер 1556*500*832 мм :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Слева в двух секциях  стеклянные двери. Справа одна глухая дверь ЛДСП Бетон Чикаго, цвет корпуса Дуб Галифакс, серия «VESTAR», производитель «Экспро»)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102 784,00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257CBD" w:rsidRPr="0011277B" w:rsidTr="00257CBD">
        <w:trPr>
          <w:trHeight w:val="156"/>
        </w:trPr>
        <w:tc>
          <w:tcPr>
            <w:tcW w:w="993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31.01.12.139</w:t>
            </w:r>
          </w:p>
        </w:tc>
        <w:tc>
          <w:tcPr>
            <w:tcW w:w="2693" w:type="dxa"/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22.Шкаф деревянный для документов.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(Шкаф низкий трехсекционный арт.Z-13-11л, размер 1556*500*832 мм :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Справа в двух секциях  стеклянные двери. Слева одна глухая дверь ЛДСП Бетон Чикаго, цвет корпуса Дуб Галифакс, серия «VESTAR», производитель «Экспро»)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102 784,00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257CBD" w:rsidRPr="0011277B" w:rsidTr="00257CBD">
        <w:trPr>
          <w:trHeight w:val="156"/>
        </w:trPr>
        <w:tc>
          <w:tcPr>
            <w:tcW w:w="993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31.01.12.139</w:t>
            </w:r>
          </w:p>
        </w:tc>
        <w:tc>
          <w:tcPr>
            <w:tcW w:w="2693" w:type="dxa"/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 xml:space="preserve">23.Шкаф деревянный </w:t>
            </w:r>
            <w:r w:rsidRPr="00257C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для документов.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(Шкаф трехсекционный арт.Z-33-01л, размер 1556*500*1538 мм :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 xml:space="preserve">Секции 1, 2 - Стеллаж с 4 полками, 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Секция 3 - Гардероб слева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Справа в двух секциях в нижней части двери  ЛДСП, сверху стеклянные двери. Слева одна глухая дверь.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Двери ЛДСП в цвет Бетон Чикаго,  корпус ЛДСП Дуб Галифакс, серия «VESTAR», производитель «Экспро»)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159 092,00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Российская </w:t>
            </w: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-</w:t>
            </w:r>
          </w:p>
        </w:tc>
      </w:tr>
      <w:tr w:rsidR="00257CBD" w:rsidRPr="0011277B" w:rsidTr="00257CBD">
        <w:trPr>
          <w:trHeight w:val="144"/>
        </w:trPr>
        <w:tc>
          <w:tcPr>
            <w:tcW w:w="993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31.01.12.139</w:t>
            </w:r>
          </w:p>
        </w:tc>
        <w:tc>
          <w:tcPr>
            <w:tcW w:w="2693" w:type="dxa"/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24.Шкаф деревянный для документов.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(Шкаф трехсекционный арт.Z-33-02пр, размер 1556*500*1538 мм :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 xml:space="preserve">Секции 1, 2 - Стеллаж с 4 полками, 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Секция 3 - Гардероб справа.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Слева в двух секциях в нижней части двери  ЛДСП, сверху стеклянные двери. Справа одна глухая дверь.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 xml:space="preserve">Двери ЛДСП в цвет корпуса Дуб Галифакс, </w:t>
            </w:r>
            <w:r w:rsidRPr="00257C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серия «VESTAR», производитель «Экспро»)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161 123,00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257CBD" w:rsidRPr="0011277B" w:rsidTr="004D5C14">
        <w:trPr>
          <w:trHeight w:val="121"/>
        </w:trPr>
        <w:tc>
          <w:tcPr>
            <w:tcW w:w="993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31.01.12.150</w:t>
            </w:r>
          </w:p>
        </w:tc>
        <w:tc>
          <w:tcPr>
            <w:tcW w:w="2693" w:type="dxa"/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25.Тумба офисная деревянная.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(Тумба греденция 3 ящика, ниша и дверь,  арт. Z-292-1, размер 1346*500*615 мм, ЛДСП цвет - Дуб Галифакс/Бетон Чикаго, серия «VESTAR»,  производитель «Экспро»)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88 594,00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257CBD" w:rsidRPr="0011277B" w:rsidTr="004D5C14">
        <w:trPr>
          <w:trHeight w:val="150"/>
        </w:trPr>
        <w:tc>
          <w:tcPr>
            <w:tcW w:w="993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31.01.12.150</w:t>
            </w:r>
          </w:p>
        </w:tc>
        <w:tc>
          <w:tcPr>
            <w:tcW w:w="2693" w:type="dxa"/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26.Тумба офисная деревянная.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(Тумба греденция 3 ящика, 1 дверь,  арт. Z-290-1, размер 972*500*615 мм, ЛДСП цвет - Дуб Галифакс/Бетон Чикаго, серия «VESTAR», производитель «Экспро»)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82 057,00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257CBD" w:rsidRPr="0011277B" w:rsidTr="004D5C14">
        <w:trPr>
          <w:trHeight w:val="120"/>
        </w:trPr>
        <w:tc>
          <w:tcPr>
            <w:tcW w:w="993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31.01.12.150</w:t>
            </w:r>
          </w:p>
        </w:tc>
        <w:tc>
          <w:tcPr>
            <w:tcW w:w="2693" w:type="dxa"/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27.Тумба офисная деревянная.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 xml:space="preserve">(Тумба подкатная с 3 ящиками арт.Z-90-1, размер 498*500*615 мм,  ЛДСП цвет - Дуб Галифакс/Бетон Чикаго, серия «VESTAR», производитель </w:t>
            </w:r>
            <w:r w:rsidRPr="00257C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«Экспро»)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67 026,00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257CBD" w:rsidRPr="0011277B" w:rsidTr="004D5C14">
        <w:trPr>
          <w:trHeight w:val="120"/>
        </w:trPr>
        <w:tc>
          <w:tcPr>
            <w:tcW w:w="993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31.09.12.131</w:t>
            </w:r>
          </w:p>
        </w:tc>
        <w:tc>
          <w:tcPr>
            <w:tcW w:w="2693" w:type="dxa"/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33.Стол обеденный.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(Стол круглый диам.1200 мм, раскладной (вставка 400 мм),  выс. 760 мм,  ножки металлические черные матовые, столешница ЛДСП, цвет – F642 Хромикс бронза)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48 980,00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257CBD" w:rsidRPr="0011277B" w:rsidTr="004D5C14">
        <w:trPr>
          <w:trHeight w:val="120"/>
        </w:trPr>
        <w:tc>
          <w:tcPr>
            <w:tcW w:w="993" w:type="dxa"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31.09.12.131</w:t>
            </w:r>
          </w:p>
        </w:tc>
        <w:tc>
          <w:tcPr>
            <w:tcW w:w="2693" w:type="dxa"/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34.Стол обеденный.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(Стол квадратный, размер 900*900 мм, столешница ЛДСП, цвет – «Коттон бежевый» U113 ST9 с кромкой арт.Р8902, основание центральное металлическое  Harvey Square LU-inox, выс.основания 720 мм)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39 700,00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257CBD" w:rsidRPr="0011277B" w:rsidTr="004D5C14">
        <w:trPr>
          <w:trHeight w:val="120"/>
        </w:trPr>
        <w:tc>
          <w:tcPr>
            <w:tcW w:w="993" w:type="dxa"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257CBD" w:rsidRPr="0011277B" w:rsidRDefault="00257CBD" w:rsidP="00257CB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257CBD" w:rsidRPr="0011277B" w:rsidRDefault="00257CBD" w:rsidP="00257CB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31.09.12.132</w:t>
            </w:r>
          </w:p>
        </w:tc>
        <w:tc>
          <w:tcPr>
            <w:tcW w:w="2693" w:type="dxa"/>
            <w:vAlign w:val="center"/>
          </w:tcPr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35.Журнальный стол.</w:t>
            </w:r>
          </w:p>
          <w:p w:rsidR="00257CBD" w:rsidRPr="00257CBD" w:rsidRDefault="00257CBD" w:rsidP="00257C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(Стол журнальный прямоугольный, колесные опоры из прозрачного селикона, арт. Z-510, размер 900*600*534 мм, ЛДСП цвет - Дуб Галифакс/Бетон Чикаго, серия «VESTAR», производитель «Экспро»)</w:t>
            </w:r>
          </w:p>
        </w:tc>
        <w:tc>
          <w:tcPr>
            <w:tcW w:w="709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sz w:val="24"/>
                <w:szCs w:val="24"/>
              </w:rPr>
              <w:t>32 846,04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Федерация</w:t>
            </w:r>
          </w:p>
        </w:tc>
        <w:tc>
          <w:tcPr>
            <w:tcW w:w="1843" w:type="dxa"/>
            <w:vAlign w:val="center"/>
          </w:tcPr>
          <w:p w:rsidR="00257CBD" w:rsidRPr="00257CBD" w:rsidRDefault="00257CBD" w:rsidP="00257CB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7C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392D3D" w:rsidRPr="0011277B" w:rsidRDefault="00392D3D" w:rsidP="00206471">
      <w:pPr>
        <w:spacing w:after="0" w:line="240" w:lineRule="atLeast"/>
        <w:jc w:val="center"/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392D3D" w:rsidRPr="0011277B" w:rsidTr="00BC0A9C">
        <w:trPr>
          <w:trHeight w:val="437"/>
        </w:trPr>
        <w:tc>
          <w:tcPr>
            <w:tcW w:w="846" w:type="dxa"/>
          </w:tcPr>
          <w:p w:rsidR="00392D3D" w:rsidRPr="0011277B" w:rsidRDefault="00C26CA3" w:rsidP="00392D3D">
            <w:pPr>
              <w:spacing w:line="240" w:lineRule="atLeast"/>
              <w:rPr>
                <w:rFonts w:ascii="Times New Roman" w:hAnsi="Times New Roman" w:cs="Times New Roman"/>
              </w:rPr>
            </w:pPr>
            <w:r w:rsidRPr="0011277B"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32D8966C" wp14:editId="3A0F8B1F">
                      <wp:simplePos x="0" y="0"/>
                      <wp:positionH relativeFrom="column">
                        <wp:posOffset>27305</wp:posOffset>
                      </wp:positionH>
                      <wp:positionV relativeFrom="paragraph">
                        <wp:posOffset>29210</wp:posOffset>
                      </wp:positionV>
                      <wp:extent cx="142875" cy="152400"/>
                      <wp:effectExtent l="0" t="0" r="28575" b="19050"/>
                      <wp:wrapNone/>
                      <wp:docPr id="2" name="Прямоугольник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EA3D9D0" id="Прямоугольник 2" o:spid="_x0000_s1026" style="position:absolute;margin-left:2.15pt;margin-top:2.3pt;width:11.25pt;height:12pt;z-index:251656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6w4lAIAAP0EAAAOAAAAZHJzL2Uyb0RvYy54bWysVEtu2zAQ3RfoHQjuG1mC07RG5MBIkKJA&#10;kARIiqwZirIEUCRL0pbdVYFuC/QIPUQ3RT85g3yjPlKK82lWRb2gZzjD+bx5o/2DVSPJUlhXa5XT&#10;dGdEiVBcF7Wa5/Td5fGLV5Q4z1TBpFYip2vh6MH0+bP91kxEpistC2EJgig3aU1OK+/NJEkcr0TD&#10;3I42QsFYatswD9XOk8KyFtEbmWSj0cuk1bYwVnPhHG6PeiOdxvhlKbg/K0snPJE5RW0+njae1+FM&#10;pvtsMrfMVDUfymD/UEXDaoWk21BHzDOysPVfoZqaW+106Xe4bhJdljUXsQd0k44edXNRMSNiLwDH&#10;mS1M7v+F5afLc0vqIqcZJYo1GFH3dfNx86X71d1sPnXfupvu5+Zz97v73v0gWcCrNW6CZxfm3A6a&#10;gxiaX5W2Cf9oi6wixustxmLlCcdlOs5e7e1SwmFKd7PxKM4guXtsrPNvhG5IEHJqMcKILFueOI+E&#10;cL11CbmclnVxXEsZlUAbcSgtWTIM3K/SUDBePPCSirRInu0hN+EMrCsl8xAbAxycmlPC5Bx05t7G&#10;1A9eu7XbJgARC91eojdKJHMeBjQcf08lDnUfMVf11cWog5tUoXwRCTu0GWDugQ3StS7WGJTVPYOd&#10;4cc1op0g6TmzoCxawRr6Mxyl1OhPDxIllbYfnroP/mASrJS0WAH0/n7BrEAvbxU49jodj8PORGW8&#10;u5dBsfct1/ctatEcaoCeYuENj2Lw9/JWLK1urrCts5AVJqY4cvcoD8qh71cT+87FbBbdsCeG+RN1&#10;YXgIHnAKOF6urpg1A0k8JnCqb9eFTR5xpfcNL5WeLbwu60ikO1zBkaBgxyJbhu9BWOL7evS6+2pN&#10;/wAAAP//AwBQSwMEFAAGAAgAAAAhAP2hOX3aAAAABQEAAA8AAABkcnMvZG93bnJldi54bWxMj0FL&#10;xDAQhe+C/yGM4EXcdFcppdt0WUVBj7YKe0ybsS02k5qku/XfO57W02N4jzffK3aLHcURfRgcKViv&#10;EhBIrTMDdQre6+fbDESImoweHaGCHwywKy8vCp0bd6I3PFaxE1xCIdcK+hinXMrQ9mh1WLkJib1P&#10;562OfPpOGq9PXG5HuUmSVFo9EH/o9YSPPbZf1WwVPBzmj+/R1BXVWfP6sn+68esUlbq+WvZbEBGX&#10;eA7DHz6jQ8lMjZvJBDEquL/jIEsKgt1Nyjsa1iwFWRbyP335CwAA//8DAFBLAQItABQABgAIAAAA&#10;IQC2gziS/gAAAOEBAAATAAAAAAAAAAAAAAAAAAAAAABbQ29udGVudF9UeXBlc10ueG1sUEsBAi0A&#10;FAAGAAgAAAAhADj9If/WAAAAlAEAAAsAAAAAAAAAAAAAAAAALwEAAF9yZWxzLy5yZWxzUEsBAi0A&#10;FAAGAAgAAAAhAO6brDiUAgAA/QQAAA4AAAAAAAAAAAAAAAAALgIAAGRycy9lMm9Eb2MueG1sUEsB&#10;Ai0AFAAGAAgAAAAhAP2hOX3aAAAABQEAAA8AAAAAAAAAAAAAAAAA7gQAAGRycy9kb3ducmV2Lnht&#10;bFBLBQYAAAAABAAEAPMAAAD1BQAAAAA=&#10;" fillcolor="black [3213]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392D3D" w:rsidRPr="0011277B" w:rsidRDefault="00392D3D" w:rsidP="00392D3D">
            <w:pPr>
              <w:spacing w:line="240" w:lineRule="atLeast"/>
              <w:rPr>
                <w:rFonts w:ascii="Times New Roman" w:hAnsi="Times New Roman" w:cs="Times New Roman"/>
              </w:rPr>
            </w:pPr>
            <w:r w:rsidRPr="0011277B">
              <w:rPr>
                <w:rFonts w:ascii="Times New Roman" w:hAnsi="Times New Roman" w:cs="Times New Roman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392D3D" w:rsidRPr="0011277B" w:rsidRDefault="00392D3D" w:rsidP="00392D3D">
            <w:pPr>
              <w:spacing w:line="240" w:lineRule="atLeast"/>
              <w:rPr>
                <w:rFonts w:ascii="Times New Roman" w:hAnsi="Times New Roman" w:cs="Times New Roman"/>
                <w:i/>
              </w:rPr>
            </w:pPr>
            <w:r w:rsidRPr="0011277B">
              <w:rPr>
                <w:rFonts w:ascii="Times New Roman" w:hAnsi="Times New Roman" w:cs="Times New Roman"/>
                <w:i/>
              </w:rPr>
              <w:t>(отметить нужную позицию)</w:t>
            </w:r>
          </w:p>
        </w:tc>
      </w:tr>
      <w:tr w:rsidR="00392D3D" w:rsidRPr="0011277B" w:rsidTr="00BC0A9C">
        <w:tc>
          <w:tcPr>
            <w:tcW w:w="846" w:type="dxa"/>
          </w:tcPr>
          <w:p w:rsidR="00392D3D" w:rsidRPr="0011277B" w:rsidRDefault="00C26CA3" w:rsidP="00392D3D">
            <w:pPr>
              <w:spacing w:line="240" w:lineRule="atLeast"/>
              <w:rPr>
                <w:rFonts w:ascii="Times New Roman" w:hAnsi="Times New Roman" w:cs="Times New Roman"/>
              </w:rPr>
            </w:pPr>
            <w:r w:rsidRPr="0011277B">
              <w:rPr>
                <w:rFonts w:ascii="Times New Roman" w:hAnsi="Times New Roman" w:cs="Times New Roman"/>
                <w:noProof/>
                <w:lang w:eastAsia="ru-RU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 wp14:anchorId="0158EE98" wp14:editId="4BC5F7E3">
                      <wp:simplePos x="0" y="0"/>
                      <wp:positionH relativeFrom="column">
                        <wp:posOffset>22860</wp:posOffset>
                      </wp:positionH>
                      <wp:positionV relativeFrom="paragraph">
                        <wp:posOffset>27305</wp:posOffset>
                      </wp:positionV>
                      <wp:extent cx="142875" cy="152400"/>
                      <wp:effectExtent l="0" t="0" r="28575" b="19050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5240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E0669F" id="Прямоугольник 3" o:spid="_x0000_s1026" style="position:absolute;margin-left:1.8pt;margin-top:2.15pt;width:11.25pt;height:12pt;z-index:251664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2t5SjQIAANUEAAAOAAAAZHJzL2Uyb0RvYy54bWysVM1OGzEQvlfqO1i+l01CKDRigyIQVSUE&#10;SFBxNl5vdiX/1XaySU+Veq3EI/Qheqn6wzNs3qifvctPaU9VOZiZnfHnmW++yf7BSkmyFM7XRud0&#10;uDWgRGhuilrPc/r28vjFHiU+MF0wabTI6Vp4ejB9/my/sRMxMpWRhXAEINpPGpvTKgQ7yTLPK6GY&#10;3zJWaARL4xQLcN08KxxrgK5kNhoMXmaNcYV1hgvv8fWoC9Jpwi9LwcNZWXoRiMwpagvpdOm8jmc2&#10;3WeTuWO2qnlfBvuHKhSrNR69hzpigZGFq/+AUjV3xpsybHGjMlOWNRepB3QzHDzp5qJiVqReQI63&#10;9zT5/wfLT5fnjtRFTrcp0UxhRO3nzYfNTfujvd18bL+0t+33zaf2Z/u1/Ua2I1+N9RNcu7Dnrvc8&#10;zNj8qnQq/kdbZJU4Xt9zLFaBcHwcjkd7uzuUcISGO6PxIM0ge7hsnQ+vhVEkGjl1GGFili1PfMCD&#10;SL1LiW9pc1xLmcYoNWkAOtoFJuEMaiolCzCVRX9ezylhcg6Z8uASpDeyLuL1COTX/lA6smRQCgRW&#10;mOYSNVMimQ8IoJH0FxlACb9djfUcMV91l1OoT5M6QoskxL78SF9HWLSuTbHGAJzplOktP66BdoJH&#10;z5mDFNEK1iuc4SilQX+mtyipjHv/t+8xHwpBlJIG0kbv7xbMCfTyRkM7r4bjcdyF5Ix3dkdw3OPI&#10;9eOIXqhDA06GWGTLkxnzg7wzS2fUFbZwFl9FiGmOtzuWe+cwdCuHPeZiNktp0L9l4URfWB7BI0+R&#10;x8vVFXO2H37ABE7N3RqwyRMNdLmdCmaLYMo6CeSBV4wqOtidNLR+z+NyPvZT1sOv0fQXAAAA//8D&#10;AFBLAwQUAAYACAAAACEA76T2JtoAAAAFAQAADwAAAGRycy9kb3ducmV2LnhtbEyOzWrDMBCE74W+&#10;g9hCb42UuJjgWg6hkFN7yQ+B3mRrY5tIK2Mpjvv23Z7a0zDMMPOVm9k7MeEY+0AalgsFAqkJtqdW&#10;w+m4e1mDiMmQNS4QavjGCJvq8aE0hQ132uN0SK3gEYqF0dClNBRSxqZDb+IiDEicXcLoTWI7ttKO&#10;5s7j3smVUrn0pid+6MyA7x0218PNa9ir4/nDf2bqq1anc9x5V09bp/Xz07x9A5FwTn9l+MVndKiY&#10;qQ43slE4DVnORQ2vGQhOV/kSRM26zkBWpfxPX/0AAAD//wMAUEsBAi0AFAAGAAgAAAAhALaDOJL+&#10;AAAA4QEAABMAAAAAAAAAAAAAAAAAAAAAAFtDb250ZW50X1R5cGVzXS54bWxQSwECLQAUAAYACAAA&#10;ACEAOP0h/9YAAACUAQAACwAAAAAAAAAAAAAAAAAvAQAAX3JlbHMvLnJlbHNQSwECLQAUAAYACAAA&#10;ACEAW9reUo0CAADVBAAADgAAAAAAAAAAAAAAAAAuAgAAZHJzL2Uyb0RvYy54bWxQSwECLQAUAAYA&#10;CAAAACEA76T2JtoAAAAFAQAADwAAAAAAAAAAAAAAAADnBAAAZHJzL2Rvd25yZXYueG1sUEsFBgAA&#10;AAAEAAQA8wAAAO4FAAAAAA==&#10;" filled="f" strokecolor="windowText" strokeweight="1pt"/>
                  </w:pict>
                </mc:Fallback>
              </mc:AlternateContent>
            </w:r>
            <w:r w:rsidR="009D4A95" w:rsidRPr="0011277B">
              <w:sym w:font="Wingdings 2" w:char="F020"/>
            </w:r>
          </w:p>
        </w:tc>
        <w:tc>
          <w:tcPr>
            <w:tcW w:w="3549" w:type="dxa"/>
          </w:tcPr>
          <w:p w:rsidR="00392D3D" w:rsidRPr="0011277B" w:rsidRDefault="00392D3D" w:rsidP="00392D3D">
            <w:pPr>
              <w:spacing w:line="240" w:lineRule="atLeast"/>
              <w:rPr>
                <w:rFonts w:ascii="Times New Roman" w:hAnsi="Times New Roman" w:cs="Times New Roman"/>
              </w:rPr>
            </w:pPr>
            <w:r w:rsidRPr="0011277B">
              <w:rPr>
                <w:rFonts w:ascii="Times New Roman" w:hAnsi="Times New Roman" w:cs="Times New Roman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392D3D" w:rsidRPr="0011277B" w:rsidRDefault="00392D3D" w:rsidP="00392D3D">
            <w:pPr>
              <w:spacing w:line="240" w:lineRule="atLeast"/>
              <w:rPr>
                <w:rFonts w:ascii="Times New Roman" w:hAnsi="Times New Roman" w:cs="Times New Roman"/>
              </w:rPr>
            </w:pPr>
          </w:p>
        </w:tc>
      </w:tr>
    </w:tbl>
    <w:p w:rsidR="00392D3D" w:rsidRPr="0011277B" w:rsidRDefault="00392D3D" w:rsidP="00392D3D">
      <w:pPr>
        <w:spacing w:line="240" w:lineRule="atLeast"/>
        <w:rPr>
          <w:rFonts w:ascii="Times New Roman" w:hAnsi="Times New Roman" w:cs="Times New Roman"/>
          <w:color w:val="625F5F"/>
        </w:rPr>
      </w:pPr>
      <w:r w:rsidRPr="0011277B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04C3A1ED" wp14:editId="6027B399">
                <wp:simplePos x="0" y="0"/>
                <wp:positionH relativeFrom="column">
                  <wp:posOffset>22860</wp:posOffset>
                </wp:positionH>
                <wp:positionV relativeFrom="paragraph">
                  <wp:posOffset>225425</wp:posOffset>
                </wp:positionV>
                <wp:extent cx="142875" cy="152400"/>
                <wp:effectExtent l="0" t="0" r="28575" b="1905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4CEA2D" id="Прямоугольник 1" o:spid="_x0000_s1026" style="position:absolute;margin-left:1.8pt;margin-top:17.75pt;width:11.25pt;height:12pt;z-index:251652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maoigIAANUEAAAOAAAAZHJzL2Uyb0RvYy54bWysVMtqGzEU3Rf6D0L7ZmzjNKmJHUxCSiEk&#10;gaRkrWgkz4BelWSP3VWh20I/oR/RTekj3zD+ox5pJo8+VqVZKPfOvTq699xzfXC41oqshA+1NVM6&#10;3BlQIgy3ZW0WU/r66uTZPiUhMlMyZY2Y0o0I9HD29MlB4yZiZCurSuEJQEyYNG5KqxjdpCgCr4Rm&#10;Ycc6YRCU1msW4fpFUXrWAF2rYjQYPC8a60vnLRch4OtxF6SzjC+l4PFcyiAiUVOK2mI+fT5v0lnM&#10;Dthk4Zmrat6Xwf6hCs1qg0fvoY5ZZGTp6z+gdM29DVbGHW51YaWsucg9oJvh4LduLivmRO4F5AR3&#10;T1P4f7D8bHXhSV1idpQYpjGi9tP23fZj+7293b5vP7e37bfth/ZH+6X9SoaJr8aFCa5dugvfewFm&#10;an4tvU7/0RZZZ4439xyLdSQcH4fj0f7eLiUcoeHuaDzIMygeLjsf4kthNUnGlHqMMDPLVqch4kGk&#10;3qWkt4w9qZXKY1SGNAAd7QGTcAY1ScUiTO3QXzALSphaQKY8+gwZrKrLdD0BhU04Up6sGJQCgZW2&#10;uULNlCgWIgJoJP8lBlDCL1dTPccsVN3lHOrTlEnQIguxLz/R1xGWrBtbbjAAbztlBsdPaqCd4tEL&#10;5iFFtIL1iuc4pLLoz/YWJZX1b//2PeVDIYhS0kDa6P3NknmBXl4ZaOfFcDxOu5Cd8e7eCI5/HLl5&#10;HDFLfWTBCfSB6rKZ8qO6M6W3+hpbOE+vIsQMx9sdy71zFLuVwx5zMZ/nNOjfsXhqLh1P4ImnxOPV&#10;+pp51w8/YgJn9m4N2OQ3DXS5nQrmy2hlnQXywCtGlRzsTh5av+dpOR/7Oevh12j2EwAA//8DAFBL&#10;AwQUAAYACAAAACEAauV4f9sAAAAGAQAADwAAAGRycy9kb3ducmV2LnhtbEyOzWrDMBCE74W+g9hC&#10;b42UBJvUtRxCIaf2kh8CvcnW1jaVVsZSHPftuz21p2GYYeYrt7N3YsIx9oE0LBcKBFITbE+thvNp&#10;/7QBEZMha1wg1PCNEbbV/V1pChtudMDpmFrBIxQLo6FLaSikjE2H3sRFGJA4+wyjN4nt2Eo7mhuP&#10;eydXSuXSm574oTMDvnbYfB2vXsNBnS5v/n2tPmp1vsS9d/W0c1o/Psy7FxAJ5/RXhl98RoeKmepw&#10;JRuF07DOuciSZSA4XuVLELWG7DkDWZXyP371AwAA//8DAFBLAQItABQABgAIAAAAIQC2gziS/gAA&#10;AOEBAAATAAAAAAAAAAAAAAAAAAAAAABbQ29udGVudF9UeXBlc10ueG1sUEsBAi0AFAAGAAgAAAAh&#10;ADj9If/WAAAAlAEAAAsAAAAAAAAAAAAAAAAALwEAAF9yZWxzLy5yZWxzUEsBAi0AFAAGAAgAAAAh&#10;ABVWZqiKAgAA1QQAAA4AAAAAAAAAAAAAAAAALgIAAGRycy9lMm9Eb2MueG1sUEsBAi0AFAAGAAgA&#10;AAAhAGrleH/bAAAABgEAAA8AAAAAAAAAAAAAAAAA5AQAAGRycy9kb3ducmV2LnhtbFBLBQYAAAAA&#10;BAAEAPMAAADsBQAAAAA=&#10;" filled="f" strokecolor="windowText" strokeweight="1pt"/>
            </w:pict>
          </mc:Fallback>
        </mc:AlternateContent>
      </w:r>
    </w:p>
    <w:p w:rsidR="000B45BE" w:rsidRPr="0011277B" w:rsidRDefault="00392D3D" w:rsidP="009D4A95">
      <w:pPr>
        <w:spacing w:line="240" w:lineRule="atLeast"/>
        <w:rPr>
          <w:rFonts w:ascii="Times New Roman" w:hAnsi="Times New Roman" w:cs="Times New Roman"/>
        </w:rPr>
      </w:pPr>
      <w:r w:rsidRPr="0011277B">
        <w:rPr>
          <w:rFonts w:ascii="Times New Roman" w:hAnsi="Times New Roman" w:cs="Times New Roman"/>
          <w:color w:val="625F5F"/>
        </w:rPr>
        <w:t xml:space="preserve">                  </w:t>
      </w:r>
      <w:r w:rsidRPr="0011277B">
        <w:rPr>
          <w:rFonts w:ascii="Times New Roman" w:hAnsi="Times New Roman" w:cs="Times New Roman"/>
        </w:rPr>
        <w:t xml:space="preserve">в процессе исполнения договора были начислены неустойки (штрафы, пени) в размере </w:t>
      </w:r>
      <w:r w:rsidRPr="0011277B">
        <w:rPr>
          <w:rFonts w:ascii="Times New Roman" w:hAnsi="Times New Roman" w:cs="Times New Roman"/>
          <w:u w:val="single"/>
        </w:rPr>
        <w:t xml:space="preserve">____________________________ </w:t>
      </w:r>
      <w:r w:rsidRPr="0011277B">
        <w:rPr>
          <w:rFonts w:ascii="Times New Roman" w:hAnsi="Times New Roman" w:cs="Times New Roman"/>
        </w:rPr>
        <w:t>рублей**</w:t>
      </w:r>
    </w:p>
    <w:p w:rsidR="000B45BE" w:rsidRPr="0011277B" w:rsidRDefault="000B45BE" w:rsidP="00392D3D">
      <w:pPr>
        <w:rPr>
          <w:rFonts w:ascii="Times New Roman" w:hAnsi="Times New Roman" w:cs="Times New Roman"/>
        </w:rPr>
      </w:pPr>
    </w:p>
    <w:p w:rsidR="00392D3D" w:rsidRPr="0011277B" w:rsidRDefault="009868BA" w:rsidP="009868BA">
      <w:pPr>
        <w:spacing w:after="240"/>
        <w:rPr>
          <w:rFonts w:ascii="Times New Roman" w:hAnsi="Times New Roman" w:cs="Times New Roman"/>
        </w:rPr>
      </w:pPr>
      <w:r w:rsidRPr="0011277B">
        <w:rPr>
          <w:rFonts w:ascii="Times New Roman" w:hAnsi="Times New Roman" w:cs="Times New Roman"/>
        </w:rPr>
        <w:t>Н</w:t>
      </w:r>
      <w:r w:rsidR="00B97698" w:rsidRPr="0011277B">
        <w:rPr>
          <w:rFonts w:ascii="Times New Roman" w:hAnsi="Times New Roman" w:cs="Times New Roman"/>
        </w:rPr>
        <w:t xml:space="preserve">ачальник управления  </w:t>
      </w:r>
      <w:r w:rsidR="00206471" w:rsidRPr="0011277B">
        <w:rPr>
          <w:rFonts w:ascii="Times New Roman" w:hAnsi="Times New Roman" w:cs="Times New Roman"/>
        </w:rPr>
        <w:t>по поставкам продукции</w:t>
      </w:r>
      <w:r w:rsidR="00B97698" w:rsidRPr="0011277B">
        <w:rPr>
          <w:rFonts w:ascii="Times New Roman" w:hAnsi="Times New Roman" w:cs="Times New Roman"/>
        </w:rPr>
        <w:t xml:space="preserve"> </w:t>
      </w:r>
      <w:r w:rsidR="00206471" w:rsidRPr="0011277B">
        <w:rPr>
          <w:rFonts w:ascii="Times New Roman" w:hAnsi="Times New Roman" w:cs="Times New Roman"/>
        </w:rPr>
        <w:tab/>
      </w:r>
      <w:r w:rsidR="00206471" w:rsidRPr="0011277B">
        <w:rPr>
          <w:rFonts w:ascii="Times New Roman" w:hAnsi="Times New Roman" w:cs="Times New Roman"/>
        </w:rPr>
        <w:tab/>
      </w:r>
      <w:r w:rsidR="00206471" w:rsidRPr="0011277B">
        <w:rPr>
          <w:rFonts w:ascii="Times New Roman" w:hAnsi="Times New Roman" w:cs="Times New Roman"/>
        </w:rPr>
        <w:tab/>
      </w:r>
      <w:r w:rsidR="00206471" w:rsidRPr="0011277B">
        <w:rPr>
          <w:rFonts w:ascii="Times New Roman" w:hAnsi="Times New Roman" w:cs="Times New Roman"/>
        </w:rPr>
        <w:tab/>
      </w:r>
      <w:r w:rsidR="0011277B">
        <w:rPr>
          <w:rFonts w:ascii="Times New Roman" w:hAnsi="Times New Roman" w:cs="Times New Roman"/>
        </w:rPr>
        <w:tab/>
      </w:r>
      <w:r w:rsidR="00392D3D" w:rsidRPr="0011277B">
        <w:rPr>
          <w:rFonts w:ascii="Times New Roman" w:hAnsi="Times New Roman" w:cs="Times New Roman"/>
        </w:rPr>
        <w:t xml:space="preserve">__________________ </w:t>
      </w:r>
      <w:r w:rsidR="0011277B">
        <w:rPr>
          <w:rFonts w:ascii="Times New Roman" w:hAnsi="Times New Roman" w:cs="Times New Roman"/>
        </w:rPr>
        <w:tab/>
      </w:r>
      <w:r w:rsidR="0011277B" w:rsidRPr="0011277B">
        <w:rPr>
          <w:rFonts w:ascii="Times New Roman" w:hAnsi="Times New Roman" w:cs="Times New Roman"/>
        </w:rPr>
        <w:tab/>
      </w:r>
      <w:r w:rsidR="0011277B">
        <w:rPr>
          <w:rFonts w:ascii="Times New Roman" w:hAnsi="Times New Roman" w:cs="Times New Roman"/>
        </w:rPr>
        <w:tab/>
      </w:r>
      <w:r w:rsidR="004069FF" w:rsidRPr="0011277B">
        <w:rPr>
          <w:rFonts w:ascii="Times New Roman" w:hAnsi="Times New Roman" w:cs="Times New Roman"/>
        </w:rPr>
        <w:t>А.И. Стребежев</w:t>
      </w:r>
      <w:r w:rsidR="009D4A95" w:rsidRPr="0011277B">
        <w:rPr>
          <w:rFonts w:ascii="Times New Roman" w:hAnsi="Times New Roman" w:cs="Times New Roman"/>
        </w:rPr>
        <w:t xml:space="preserve"> </w:t>
      </w:r>
    </w:p>
    <w:p w:rsidR="00392D3D" w:rsidRPr="0011277B" w:rsidRDefault="00392D3D" w:rsidP="00206471">
      <w:pPr>
        <w:spacing w:after="240"/>
        <w:jc w:val="both"/>
        <w:rPr>
          <w:rFonts w:ascii="Times New Roman" w:hAnsi="Times New Roman" w:cs="Times New Roman"/>
        </w:rPr>
      </w:pPr>
      <w:r w:rsidRPr="0011277B">
        <w:rPr>
          <w:rFonts w:ascii="Times New Roman" w:hAnsi="Times New Roman" w:cs="Times New Roman"/>
        </w:rPr>
        <w:t xml:space="preserve">Передано в УМО       </w:t>
      </w:r>
      <w:r w:rsidR="00257CBD">
        <w:rPr>
          <w:rFonts w:ascii="Times New Roman" w:hAnsi="Times New Roman" w:cs="Times New Roman"/>
          <w:u w:val="single"/>
        </w:rPr>
        <w:t>02.11</w:t>
      </w:r>
      <w:r w:rsidR="0051068A" w:rsidRPr="0011277B">
        <w:rPr>
          <w:rFonts w:ascii="Times New Roman" w:hAnsi="Times New Roman" w:cs="Times New Roman"/>
          <w:u w:val="single"/>
        </w:rPr>
        <w:t>.</w:t>
      </w:r>
      <w:r w:rsidR="00DA36F7" w:rsidRPr="0011277B">
        <w:rPr>
          <w:rFonts w:ascii="Times New Roman" w:hAnsi="Times New Roman" w:cs="Times New Roman"/>
          <w:u w:val="single"/>
        </w:rPr>
        <w:t>2024</w:t>
      </w:r>
      <w:r w:rsidR="009D4A95" w:rsidRPr="0011277B">
        <w:rPr>
          <w:rFonts w:ascii="Times New Roman" w:hAnsi="Times New Roman" w:cs="Times New Roman"/>
        </w:rPr>
        <w:t xml:space="preserve"> </w:t>
      </w:r>
      <w:r w:rsidR="009D4A95" w:rsidRPr="0011277B">
        <w:rPr>
          <w:rFonts w:ascii="Times New Roman" w:hAnsi="Times New Roman" w:cs="Times New Roman"/>
        </w:rPr>
        <w:tab/>
      </w:r>
      <w:r w:rsidR="009D4A95" w:rsidRPr="0011277B">
        <w:rPr>
          <w:rFonts w:ascii="Times New Roman" w:hAnsi="Times New Roman" w:cs="Times New Roman"/>
        </w:rPr>
        <w:tab/>
      </w:r>
      <w:r w:rsidR="00206471" w:rsidRPr="0011277B">
        <w:rPr>
          <w:rFonts w:ascii="Times New Roman" w:hAnsi="Times New Roman" w:cs="Times New Roman"/>
        </w:rPr>
        <w:tab/>
      </w:r>
      <w:r w:rsidR="00206471" w:rsidRPr="0011277B">
        <w:rPr>
          <w:rFonts w:ascii="Times New Roman" w:hAnsi="Times New Roman" w:cs="Times New Roman"/>
        </w:rPr>
        <w:tab/>
      </w:r>
      <w:r w:rsidR="00206471" w:rsidRPr="0011277B">
        <w:rPr>
          <w:rFonts w:ascii="Times New Roman" w:hAnsi="Times New Roman" w:cs="Times New Roman"/>
        </w:rPr>
        <w:tab/>
      </w:r>
      <w:r w:rsidR="0011277B" w:rsidRPr="0011277B">
        <w:rPr>
          <w:rFonts w:ascii="Times New Roman" w:hAnsi="Times New Roman" w:cs="Times New Roman"/>
        </w:rPr>
        <w:tab/>
      </w:r>
      <w:r w:rsidR="00206471" w:rsidRPr="0011277B">
        <w:rPr>
          <w:rFonts w:ascii="Times New Roman" w:hAnsi="Times New Roman" w:cs="Times New Roman"/>
        </w:rPr>
        <w:tab/>
      </w:r>
      <w:r w:rsidRPr="0011277B">
        <w:rPr>
          <w:rFonts w:ascii="Times New Roman" w:hAnsi="Times New Roman" w:cs="Times New Roman"/>
        </w:rPr>
        <w:t>__________________</w:t>
      </w:r>
      <w:r w:rsidR="0011277B">
        <w:rPr>
          <w:rFonts w:ascii="Times New Roman" w:hAnsi="Times New Roman" w:cs="Times New Roman"/>
        </w:rPr>
        <w:tab/>
      </w:r>
      <w:r w:rsidR="0011277B">
        <w:rPr>
          <w:rFonts w:ascii="Times New Roman" w:hAnsi="Times New Roman" w:cs="Times New Roman"/>
        </w:rPr>
        <w:tab/>
      </w:r>
      <w:r w:rsidR="0011277B">
        <w:rPr>
          <w:rFonts w:ascii="Times New Roman" w:hAnsi="Times New Roman" w:cs="Times New Roman"/>
        </w:rPr>
        <w:tab/>
      </w:r>
      <w:r w:rsidR="003E126D" w:rsidRPr="0011277B">
        <w:rPr>
          <w:rFonts w:ascii="Times New Roman" w:hAnsi="Times New Roman" w:cs="Times New Roman"/>
        </w:rPr>
        <w:t>Д.Р. Аникина</w:t>
      </w:r>
    </w:p>
    <w:sectPr w:rsidR="00392D3D" w:rsidRPr="0011277B" w:rsidSect="00F844F3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1A5A" w:rsidRDefault="00D11A5A" w:rsidP="00D11A5A">
      <w:pPr>
        <w:spacing w:after="0" w:line="240" w:lineRule="auto"/>
      </w:pPr>
      <w:r>
        <w:separator/>
      </w:r>
    </w:p>
  </w:endnote>
  <w:endnote w:type="continuationSeparator" w:id="0">
    <w:p w:rsidR="00D11A5A" w:rsidRDefault="00D11A5A" w:rsidP="00D11A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1A5A" w:rsidRDefault="00D11A5A" w:rsidP="00D11A5A">
      <w:pPr>
        <w:spacing w:after="0" w:line="240" w:lineRule="auto"/>
      </w:pPr>
      <w:r>
        <w:separator/>
      </w:r>
    </w:p>
  </w:footnote>
  <w:footnote w:type="continuationSeparator" w:id="0">
    <w:p w:rsidR="00D11A5A" w:rsidRDefault="00D11A5A" w:rsidP="00D11A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2D3D"/>
    <w:rsid w:val="000647AD"/>
    <w:rsid w:val="000672F1"/>
    <w:rsid w:val="00067B65"/>
    <w:rsid w:val="00091260"/>
    <w:rsid w:val="000A1ABD"/>
    <w:rsid w:val="000B2C50"/>
    <w:rsid w:val="000B3A1E"/>
    <w:rsid w:val="000B4311"/>
    <w:rsid w:val="000B45BE"/>
    <w:rsid w:val="000C5661"/>
    <w:rsid w:val="000D09F2"/>
    <w:rsid w:val="000D7BE2"/>
    <w:rsid w:val="000F08E2"/>
    <w:rsid w:val="000F737B"/>
    <w:rsid w:val="0011277B"/>
    <w:rsid w:val="001135AE"/>
    <w:rsid w:val="0011698F"/>
    <w:rsid w:val="00116FD8"/>
    <w:rsid w:val="001202D3"/>
    <w:rsid w:val="00123A40"/>
    <w:rsid w:val="001326C0"/>
    <w:rsid w:val="0013450B"/>
    <w:rsid w:val="00134737"/>
    <w:rsid w:val="001419E8"/>
    <w:rsid w:val="0015317C"/>
    <w:rsid w:val="001628E3"/>
    <w:rsid w:val="001708E8"/>
    <w:rsid w:val="001B04EC"/>
    <w:rsid w:val="001B3A42"/>
    <w:rsid w:val="001B6434"/>
    <w:rsid w:val="001C394A"/>
    <w:rsid w:val="001F0CD7"/>
    <w:rsid w:val="002021EE"/>
    <w:rsid w:val="00206471"/>
    <w:rsid w:val="00243024"/>
    <w:rsid w:val="00245B14"/>
    <w:rsid w:val="00254A51"/>
    <w:rsid w:val="00257CBD"/>
    <w:rsid w:val="0027777D"/>
    <w:rsid w:val="0028394A"/>
    <w:rsid w:val="002A7C78"/>
    <w:rsid w:val="002B424D"/>
    <w:rsid w:val="002C7B23"/>
    <w:rsid w:val="002D61CA"/>
    <w:rsid w:val="002E1011"/>
    <w:rsid w:val="002E30F4"/>
    <w:rsid w:val="00301100"/>
    <w:rsid w:val="00330228"/>
    <w:rsid w:val="00347C23"/>
    <w:rsid w:val="00354964"/>
    <w:rsid w:val="003650A5"/>
    <w:rsid w:val="003661A5"/>
    <w:rsid w:val="0038593D"/>
    <w:rsid w:val="00392D3D"/>
    <w:rsid w:val="00393BD3"/>
    <w:rsid w:val="00395BFD"/>
    <w:rsid w:val="003A7DB9"/>
    <w:rsid w:val="003B0393"/>
    <w:rsid w:val="003C00F8"/>
    <w:rsid w:val="003C36BF"/>
    <w:rsid w:val="003C418C"/>
    <w:rsid w:val="003D2D90"/>
    <w:rsid w:val="003E126D"/>
    <w:rsid w:val="003F487C"/>
    <w:rsid w:val="003F5936"/>
    <w:rsid w:val="003F7E65"/>
    <w:rsid w:val="00401D5D"/>
    <w:rsid w:val="004069FF"/>
    <w:rsid w:val="00416167"/>
    <w:rsid w:val="0042033F"/>
    <w:rsid w:val="00444068"/>
    <w:rsid w:val="0045233B"/>
    <w:rsid w:val="004529E2"/>
    <w:rsid w:val="0045677D"/>
    <w:rsid w:val="00463115"/>
    <w:rsid w:val="00493795"/>
    <w:rsid w:val="004B1D46"/>
    <w:rsid w:val="004C125A"/>
    <w:rsid w:val="004D5C14"/>
    <w:rsid w:val="004E3B13"/>
    <w:rsid w:val="004E3F7B"/>
    <w:rsid w:val="004E77E3"/>
    <w:rsid w:val="004F3646"/>
    <w:rsid w:val="004F64F7"/>
    <w:rsid w:val="00503B01"/>
    <w:rsid w:val="0051068A"/>
    <w:rsid w:val="00547BA4"/>
    <w:rsid w:val="0058026A"/>
    <w:rsid w:val="0059177D"/>
    <w:rsid w:val="005975AE"/>
    <w:rsid w:val="005C180B"/>
    <w:rsid w:val="005F1D5F"/>
    <w:rsid w:val="005F3BCF"/>
    <w:rsid w:val="006050CC"/>
    <w:rsid w:val="00630148"/>
    <w:rsid w:val="00631726"/>
    <w:rsid w:val="00633AC5"/>
    <w:rsid w:val="006804F5"/>
    <w:rsid w:val="00685A06"/>
    <w:rsid w:val="00696F00"/>
    <w:rsid w:val="006B2ACF"/>
    <w:rsid w:val="006B6B39"/>
    <w:rsid w:val="006C67F6"/>
    <w:rsid w:val="006D12E5"/>
    <w:rsid w:val="006D5BDA"/>
    <w:rsid w:val="006E059B"/>
    <w:rsid w:val="006E4DF0"/>
    <w:rsid w:val="006F48F7"/>
    <w:rsid w:val="007269D6"/>
    <w:rsid w:val="00771D99"/>
    <w:rsid w:val="00785B69"/>
    <w:rsid w:val="00790749"/>
    <w:rsid w:val="007B2EA3"/>
    <w:rsid w:val="007B318B"/>
    <w:rsid w:val="007C24A0"/>
    <w:rsid w:val="007C498E"/>
    <w:rsid w:val="007C602A"/>
    <w:rsid w:val="007D419E"/>
    <w:rsid w:val="007D7FB0"/>
    <w:rsid w:val="007F6CE8"/>
    <w:rsid w:val="00831A18"/>
    <w:rsid w:val="00833880"/>
    <w:rsid w:val="00835CC9"/>
    <w:rsid w:val="0084462C"/>
    <w:rsid w:val="00846420"/>
    <w:rsid w:val="008672FE"/>
    <w:rsid w:val="00867CE3"/>
    <w:rsid w:val="008734C8"/>
    <w:rsid w:val="008936BC"/>
    <w:rsid w:val="008A326B"/>
    <w:rsid w:val="008A5A24"/>
    <w:rsid w:val="008B4523"/>
    <w:rsid w:val="008B5EDA"/>
    <w:rsid w:val="008E375A"/>
    <w:rsid w:val="00901344"/>
    <w:rsid w:val="009048AA"/>
    <w:rsid w:val="00920727"/>
    <w:rsid w:val="0092796F"/>
    <w:rsid w:val="009579B6"/>
    <w:rsid w:val="00967225"/>
    <w:rsid w:val="009868BA"/>
    <w:rsid w:val="009B7746"/>
    <w:rsid w:val="009C42D8"/>
    <w:rsid w:val="009C7EDA"/>
    <w:rsid w:val="009D05FC"/>
    <w:rsid w:val="009D4A95"/>
    <w:rsid w:val="009D7DF7"/>
    <w:rsid w:val="009F74BD"/>
    <w:rsid w:val="00A427B4"/>
    <w:rsid w:val="00A42D07"/>
    <w:rsid w:val="00A50B29"/>
    <w:rsid w:val="00A74B84"/>
    <w:rsid w:val="00A863A4"/>
    <w:rsid w:val="00A90EAB"/>
    <w:rsid w:val="00A94ED1"/>
    <w:rsid w:val="00AA3CC5"/>
    <w:rsid w:val="00AB0476"/>
    <w:rsid w:val="00AB0960"/>
    <w:rsid w:val="00AB1041"/>
    <w:rsid w:val="00AB44C6"/>
    <w:rsid w:val="00AB6DA7"/>
    <w:rsid w:val="00AF22D0"/>
    <w:rsid w:val="00AF2B9F"/>
    <w:rsid w:val="00AF436F"/>
    <w:rsid w:val="00AF7847"/>
    <w:rsid w:val="00B14819"/>
    <w:rsid w:val="00B163CF"/>
    <w:rsid w:val="00B555BA"/>
    <w:rsid w:val="00B66F8A"/>
    <w:rsid w:val="00B7391A"/>
    <w:rsid w:val="00B97698"/>
    <w:rsid w:val="00BE2932"/>
    <w:rsid w:val="00C0777D"/>
    <w:rsid w:val="00C24DD9"/>
    <w:rsid w:val="00C26CA3"/>
    <w:rsid w:val="00C27945"/>
    <w:rsid w:val="00C37A3A"/>
    <w:rsid w:val="00C44A3D"/>
    <w:rsid w:val="00C47025"/>
    <w:rsid w:val="00C64F44"/>
    <w:rsid w:val="00C91F1C"/>
    <w:rsid w:val="00C973A0"/>
    <w:rsid w:val="00CA7F7D"/>
    <w:rsid w:val="00CB25FC"/>
    <w:rsid w:val="00CB4788"/>
    <w:rsid w:val="00CE3B23"/>
    <w:rsid w:val="00CE3DD9"/>
    <w:rsid w:val="00CE6EA9"/>
    <w:rsid w:val="00CE7F1E"/>
    <w:rsid w:val="00CF14D5"/>
    <w:rsid w:val="00CF7918"/>
    <w:rsid w:val="00D001B0"/>
    <w:rsid w:val="00D048DA"/>
    <w:rsid w:val="00D11A5A"/>
    <w:rsid w:val="00D12952"/>
    <w:rsid w:val="00D30EF6"/>
    <w:rsid w:val="00D573BB"/>
    <w:rsid w:val="00D82B63"/>
    <w:rsid w:val="00D922DB"/>
    <w:rsid w:val="00DA36F7"/>
    <w:rsid w:val="00DA42AA"/>
    <w:rsid w:val="00DD25C7"/>
    <w:rsid w:val="00DF61F0"/>
    <w:rsid w:val="00E01FF6"/>
    <w:rsid w:val="00E03FD0"/>
    <w:rsid w:val="00E079E8"/>
    <w:rsid w:val="00E22093"/>
    <w:rsid w:val="00E303D7"/>
    <w:rsid w:val="00E31CED"/>
    <w:rsid w:val="00E33333"/>
    <w:rsid w:val="00E45C5F"/>
    <w:rsid w:val="00E51B16"/>
    <w:rsid w:val="00E536C4"/>
    <w:rsid w:val="00E5590B"/>
    <w:rsid w:val="00E6051B"/>
    <w:rsid w:val="00E84A40"/>
    <w:rsid w:val="00E930BD"/>
    <w:rsid w:val="00EA2C67"/>
    <w:rsid w:val="00EA764A"/>
    <w:rsid w:val="00EB0786"/>
    <w:rsid w:val="00ED1945"/>
    <w:rsid w:val="00ED2383"/>
    <w:rsid w:val="00EE44A9"/>
    <w:rsid w:val="00F046C0"/>
    <w:rsid w:val="00F20E68"/>
    <w:rsid w:val="00F352E9"/>
    <w:rsid w:val="00F844F3"/>
    <w:rsid w:val="00F9514D"/>
    <w:rsid w:val="00FB2119"/>
    <w:rsid w:val="00FC7EB2"/>
    <w:rsid w:val="00FF15CD"/>
    <w:rsid w:val="00FF2BB0"/>
    <w:rsid w:val="00FF7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BB1389-2E6F-45B7-BDB5-4F8302EE5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92D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E3B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E3B23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D11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11A5A"/>
  </w:style>
  <w:style w:type="paragraph" w:styleId="a8">
    <w:name w:val="footer"/>
    <w:basedOn w:val="a"/>
    <w:link w:val="a9"/>
    <w:uiPriority w:val="99"/>
    <w:unhideWhenUsed/>
    <w:rsid w:val="00D11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11A5A"/>
  </w:style>
  <w:style w:type="paragraph" w:styleId="aa">
    <w:name w:val="Body Text"/>
    <w:basedOn w:val="a"/>
    <w:link w:val="ab"/>
    <w:uiPriority w:val="99"/>
    <w:rsid w:val="00E03FD0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Знак"/>
    <w:basedOn w:val="a0"/>
    <w:link w:val="aa"/>
    <w:uiPriority w:val="99"/>
    <w:rsid w:val="00E03F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semiHidden/>
    <w:unhideWhenUsed/>
    <w:rsid w:val="003B0393"/>
    <w:rPr>
      <w:color w:val="0000FF"/>
      <w:u w:val="single"/>
    </w:rPr>
  </w:style>
  <w:style w:type="character" w:customStyle="1" w:styleId="highlightcolor">
    <w:name w:val="highlightcolor"/>
    <w:basedOn w:val="a0"/>
    <w:rsid w:val="003E12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zakupki.gov.ru/epz/contractfz223/card/contract-info.html?id=20282406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9</Pages>
  <Words>1046</Words>
  <Characters>5964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Михеева Елена Станиславовна</dc:creator>
  <cp:keywords/>
  <dc:description/>
  <cp:lastModifiedBy>Аникина Джанета Робертовна</cp:lastModifiedBy>
  <cp:revision>226</cp:revision>
  <cp:lastPrinted>2024-09-18T10:58:00Z</cp:lastPrinted>
  <dcterms:created xsi:type="dcterms:W3CDTF">2021-10-14T09:28:00Z</dcterms:created>
  <dcterms:modified xsi:type="dcterms:W3CDTF">2024-11-02T08:27:00Z</dcterms:modified>
</cp:coreProperties>
</file>